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BF5F" w14:textId="5E6182A7" w:rsidR="005A6BA2" w:rsidRPr="00F316D1" w:rsidRDefault="00BC27AF">
      <w:pPr>
        <w:rPr>
          <w:rFonts w:ascii="Calibri" w:hAnsi="Calibri" w:cs="Calibri"/>
          <w:b/>
          <w:bCs/>
          <w:sz w:val="28"/>
          <w:szCs w:val="28"/>
        </w:rPr>
      </w:pPr>
      <w:r w:rsidRPr="00F316D1">
        <w:rPr>
          <w:rFonts w:ascii="Calibri" w:hAnsi="Calibri" w:cs="Calibri"/>
          <w:b/>
          <w:bCs/>
          <w:sz w:val="28"/>
          <w:szCs w:val="28"/>
        </w:rPr>
        <w:t>Notice:</w:t>
      </w:r>
      <w:r w:rsidR="00B2029C">
        <w:rPr>
          <w:rFonts w:ascii="Calibri" w:hAnsi="Calibri" w:cs="Calibri"/>
          <w:b/>
          <w:bCs/>
          <w:sz w:val="28"/>
          <w:szCs w:val="28"/>
        </w:rPr>
        <w:t xml:space="preserve"> Spittal</w:t>
      </w:r>
      <w:r w:rsidR="00BB7C4F">
        <w:rPr>
          <w:rFonts w:ascii="Calibri" w:hAnsi="Calibri" w:cs="Calibri"/>
          <w:b/>
          <w:bCs/>
          <w:sz w:val="28"/>
          <w:szCs w:val="28"/>
        </w:rPr>
        <w:t xml:space="preserve"> </w:t>
      </w:r>
      <w:r w:rsidRPr="00F316D1">
        <w:rPr>
          <w:rFonts w:ascii="Calibri" w:hAnsi="Calibri" w:cs="Calibri"/>
          <w:b/>
          <w:bCs/>
          <w:sz w:val="28"/>
          <w:szCs w:val="28"/>
        </w:rPr>
        <w:t>Community Council</w:t>
      </w:r>
    </w:p>
    <w:p w14:paraId="1FB8F082" w14:textId="0CECEF6A" w:rsidR="00BC27AF" w:rsidRPr="00F316D1" w:rsidRDefault="00BC27AF">
      <w:pPr>
        <w:rPr>
          <w:rFonts w:ascii="Calibri" w:hAnsi="Calibri" w:cs="Calibri"/>
          <w:sz w:val="24"/>
          <w:szCs w:val="24"/>
        </w:rPr>
      </w:pPr>
      <w:r w:rsidRPr="00951FF9">
        <w:rPr>
          <w:rFonts w:ascii="Calibri" w:hAnsi="Calibri" w:cs="Calibri"/>
          <w:b/>
          <w:bCs/>
          <w:sz w:val="24"/>
          <w:szCs w:val="24"/>
        </w:rPr>
        <w:t>Financial Year</w:t>
      </w:r>
      <w:r w:rsidRPr="00F316D1">
        <w:rPr>
          <w:rFonts w:ascii="Calibri" w:hAnsi="Calibri" w:cs="Calibri"/>
          <w:sz w:val="24"/>
          <w:szCs w:val="24"/>
        </w:rPr>
        <w:t>: 2024/2025</w:t>
      </w:r>
    </w:p>
    <w:p w14:paraId="14F0F752" w14:textId="38DBC5BA" w:rsidR="000C37B8" w:rsidRPr="00F316D1" w:rsidRDefault="000C37B8">
      <w:pPr>
        <w:rPr>
          <w:rFonts w:ascii="Calibri" w:hAnsi="Calibri" w:cs="Calibri"/>
          <w:sz w:val="24"/>
          <w:szCs w:val="24"/>
        </w:rPr>
      </w:pPr>
      <w:r w:rsidRPr="00F316D1">
        <w:rPr>
          <w:rFonts w:ascii="Calibri" w:hAnsi="Calibri" w:cs="Calibri"/>
          <w:sz w:val="24"/>
          <w:szCs w:val="24"/>
        </w:rPr>
        <w:t>Regulation 15(2) of the Accounts and Audit (Wales) Regulations 2014 (as amended) requires that following the certification by the Responsible Financial Officer referred to above, the Council must approve the accounts. The Regulations require that this be completed by 30 June 2025.</w:t>
      </w:r>
    </w:p>
    <w:p w14:paraId="18DC5E50" w14:textId="218576B2" w:rsidR="00BC27AF" w:rsidRPr="00F316D1" w:rsidRDefault="00BC27AF">
      <w:pPr>
        <w:rPr>
          <w:rFonts w:ascii="Calibri" w:hAnsi="Calibri" w:cs="Calibri"/>
          <w:sz w:val="24"/>
          <w:szCs w:val="24"/>
        </w:rPr>
      </w:pPr>
      <w:r w:rsidRPr="00951FF9">
        <w:rPr>
          <w:rFonts w:ascii="Calibri" w:hAnsi="Calibri" w:cs="Calibri"/>
          <w:b/>
          <w:bCs/>
          <w:sz w:val="24"/>
          <w:szCs w:val="24"/>
        </w:rPr>
        <w:t>Late Submission:</w:t>
      </w:r>
      <w:r w:rsidRPr="00F316D1">
        <w:rPr>
          <w:rFonts w:ascii="Calibri" w:hAnsi="Calibri" w:cs="Calibri"/>
          <w:sz w:val="24"/>
          <w:szCs w:val="24"/>
        </w:rPr>
        <w:t xml:space="preserve"> The Council’s annual accounts for the year ended 31 March 2025 have not been submitted by the deadline of 30 June 2025.</w:t>
      </w:r>
    </w:p>
    <w:p w14:paraId="34346080" w14:textId="6F58E104" w:rsidR="00BC27AF" w:rsidRPr="00F316D1" w:rsidRDefault="00BC27AF">
      <w:pPr>
        <w:rPr>
          <w:rFonts w:ascii="Calibri" w:hAnsi="Calibri" w:cs="Calibri"/>
          <w:sz w:val="24"/>
          <w:szCs w:val="24"/>
        </w:rPr>
      </w:pPr>
      <w:r w:rsidRPr="00951FF9">
        <w:rPr>
          <w:rFonts w:ascii="Calibri" w:hAnsi="Calibri" w:cs="Calibri"/>
          <w:b/>
          <w:bCs/>
          <w:sz w:val="24"/>
          <w:szCs w:val="24"/>
        </w:rPr>
        <w:t>Explanation:</w:t>
      </w:r>
      <w:r w:rsidRPr="00F316D1">
        <w:rPr>
          <w:rFonts w:ascii="Calibri" w:hAnsi="Calibri" w:cs="Calibri"/>
          <w:sz w:val="24"/>
          <w:szCs w:val="24"/>
        </w:rPr>
        <w:t xml:space="preserve"> Due to the Clerk being absent on compassionate/sick leave the accounts were not completed in time. </w:t>
      </w:r>
    </w:p>
    <w:p w14:paraId="5DE31A81" w14:textId="590AC001" w:rsidR="00BC27AF" w:rsidRPr="00F316D1" w:rsidRDefault="00BC27AF">
      <w:pPr>
        <w:rPr>
          <w:rFonts w:ascii="Calibri" w:hAnsi="Calibri" w:cs="Calibri"/>
          <w:sz w:val="24"/>
          <w:szCs w:val="24"/>
        </w:rPr>
      </w:pPr>
      <w:r w:rsidRPr="00951FF9">
        <w:rPr>
          <w:rFonts w:ascii="Calibri" w:hAnsi="Calibri" w:cs="Calibri"/>
          <w:b/>
          <w:bCs/>
          <w:sz w:val="24"/>
          <w:szCs w:val="24"/>
        </w:rPr>
        <w:t>New Deadline:</w:t>
      </w:r>
      <w:r w:rsidRPr="00F316D1">
        <w:rPr>
          <w:rFonts w:ascii="Calibri" w:hAnsi="Calibri" w:cs="Calibri"/>
          <w:sz w:val="24"/>
          <w:szCs w:val="24"/>
        </w:rPr>
        <w:t xml:space="preserve">  The accounts will be submitted </w:t>
      </w:r>
      <w:r w:rsidR="001A3E3C">
        <w:rPr>
          <w:rFonts w:ascii="Calibri" w:hAnsi="Calibri" w:cs="Calibri"/>
          <w:sz w:val="24"/>
          <w:szCs w:val="24"/>
        </w:rPr>
        <w:t>by</w:t>
      </w:r>
      <w:r w:rsidRPr="00F316D1">
        <w:rPr>
          <w:rFonts w:ascii="Calibri" w:hAnsi="Calibri" w:cs="Calibri"/>
          <w:sz w:val="24"/>
          <w:szCs w:val="24"/>
        </w:rPr>
        <w:t xml:space="preserve"> </w:t>
      </w:r>
      <w:r w:rsidR="005427E3" w:rsidRPr="00F316D1">
        <w:rPr>
          <w:rFonts w:ascii="Calibri" w:hAnsi="Calibri" w:cs="Calibri"/>
          <w:sz w:val="24"/>
          <w:szCs w:val="24"/>
        </w:rPr>
        <w:t>1st</w:t>
      </w:r>
      <w:r w:rsidR="008E6915" w:rsidRPr="00F316D1">
        <w:rPr>
          <w:rFonts w:ascii="Calibri" w:hAnsi="Calibri" w:cs="Calibri"/>
          <w:sz w:val="24"/>
          <w:szCs w:val="24"/>
        </w:rPr>
        <w:t xml:space="preserve"> August</w:t>
      </w:r>
      <w:r w:rsidRPr="00F316D1">
        <w:rPr>
          <w:rFonts w:ascii="Calibri" w:hAnsi="Calibri" w:cs="Calibri"/>
          <w:sz w:val="24"/>
          <w:szCs w:val="24"/>
        </w:rPr>
        <w:t xml:space="preserve"> 2025.</w:t>
      </w:r>
    </w:p>
    <w:p w14:paraId="3661D76F" w14:textId="32187502" w:rsidR="00BC27AF" w:rsidRPr="00F316D1" w:rsidRDefault="00BC27AF">
      <w:pPr>
        <w:rPr>
          <w:rFonts w:ascii="Calibri" w:hAnsi="Calibri" w:cs="Calibri"/>
          <w:sz w:val="24"/>
          <w:szCs w:val="24"/>
        </w:rPr>
      </w:pPr>
      <w:r w:rsidRPr="00951FF9">
        <w:rPr>
          <w:rFonts w:ascii="Calibri" w:hAnsi="Calibri" w:cs="Calibri"/>
          <w:b/>
          <w:bCs/>
          <w:sz w:val="24"/>
          <w:szCs w:val="24"/>
        </w:rPr>
        <w:t>Public Inspection:</w:t>
      </w:r>
      <w:r w:rsidRPr="00F316D1">
        <w:rPr>
          <w:rFonts w:ascii="Calibri" w:hAnsi="Calibri" w:cs="Calibri"/>
          <w:sz w:val="24"/>
          <w:szCs w:val="24"/>
        </w:rPr>
        <w:t xml:space="preserve"> The accounts can be inspected at 29 Elm Park, </w:t>
      </w:r>
      <w:proofErr w:type="spellStart"/>
      <w:r w:rsidRPr="00F316D1">
        <w:rPr>
          <w:rFonts w:ascii="Calibri" w:hAnsi="Calibri" w:cs="Calibri"/>
          <w:sz w:val="24"/>
          <w:szCs w:val="24"/>
        </w:rPr>
        <w:t>Crundale</w:t>
      </w:r>
      <w:proofErr w:type="spellEnd"/>
      <w:r w:rsidRPr="00F316D1">
        <w:rPr>
          <w:rFonts w:ascii="Calibri" w:hAnsi="Calibri" w:cs="Calibri"/>
          <w:sz w:val="24"/>
          <w:szCs w:val="24"/>
        </w:rPr>
        <w:t xml:space="preserve">, Haverfordwest SA62 4DN, between 10am – 3pm Monday, Wednesday, Thursday and Friday, from </w:t>
      </w:r>
      <w:r w:rsidR="005427E3" w:rsidRPr="00F316D1">
        <w:rPr>
          <w:rFonts w:ascii="Calibri" w:hAnsi="Calibri" w:cs="Calibri"/>
          <w:sz w:val="24"/>
          <w:szCs w:val="24"/>
        </w:rPr>
        <w:t>1</w:t>
      </w:r>
      <w:r w:rsidR="005427E3" w:rsidRPr="00F316D1">
        <w:rPr>
          <w:rFonts w:ascii="Calibri" w:hAnsi="Calibri" w:cs="Calibri"/>
          <w:sz w:val="24"/>
          <w:szCs w:val="24"/>
          <w:vertAlign w:val="superscript"/>
        </w:rPr>
        <w:t>st</w:t>
      </w:r>
      <w:r w:rsidR="005427E3" w:rsidRPr="00F316D1">
        <w:rPr>
          <w:rFonts w:ascii="Calibri" w:hAnsi="Calibri" w:cs="Calibri"/>
          <w:sz w:val="24"/>
          <w:szCs w:val="24"/>
        </w:rPr>
        <w:t xml:space="preserve"> August </w:t>
      </w:r>
      <w:r w:rsidR="00A74528" w:rsidRPr="00F316D1">
        <w:rPr>
          <w:rFonts w:ascii="Calibri" w:hAnsi="Calibri" w:cs="Calibri"/>
          <w:sz w:val="24"/>
          <w:szCs w:val="24"/>
        </w:rPr>
        <w:t>–</w:t>
      </w:r>
      <w:r w:rsidR="005427E3" w:rsidRPr="00F316D1">
        <w:rPr>
          <w:rFonts w:ascii="Calibri" w:hAnsi="Calibri" w:cs="Calibri"/>
          <w:sz w:val="24"/>
          <w:szCs w:val="24"/>
        </w:rPr>
        <w:t xml:space="preserve"> </w:t>
      </w:r>
      <w:r w:rsidR="00A74528" w:rsidRPr="00F316D1">
        <w:rPr>
          <w:rFonts w:ascii="Calibri" w:hAnsi="Calibri" w:cs="Calibri"/>
          <w:sz w:val="24"/>
          <w:szCs w:val="24"/>
        </w:rPr>
        <w:t>30</w:t>
      </w:r>
      <w:r w:rsidR="00A74528" w:rsidRPr="00F316D1">
        <w:rPr>
          <w:rFonts w:ascii="Calibri" w:hAnsi="Calibri" w:cs="Calibri"/>
          <w:sz w:val="24"/>
          <w:szCs w:val="24"/>
          <w:vertAlign w:val="superscript"/>
        </w:rPr>
        <w:t>th</w:t>
      </w:r>
      <w:r w:rsidR="00A74528" w:rsidRPr="00F316D1">
        <w:rPr>
          <w:rFonts w:ascii="Calibri" w:hAnsi="Calibri" w:cs="Calibri"/>
          <w:sz w:val="24"/>
          <w:szCs w:val="24"/>
        </w:rPr>
        <w:t xml:space="preserve"> August 2025.</w:t>
      </w:r>
      <w:r w:rsidR="00431477">
        <w:rPr>
          <w:rFonts w:ascii="Calibri" w:hAnsi="Calibri" w:cs="Calibri"/>
          <w:sz w:val="24"/>
          <w:szCs w:val="24"/>
        </w:rPr>
        <w:t xml:space="preserve"> Please email </w:t>
      </w:r>
      <w:hyperlink r:id="rId5" w:history="1">
        <w:r w:rsidR="00431477" w:rsidRPr="00F27BF1">
          <w:rPr>
            <w:rStyle w:val="Hyperlink"/>
            <w:rFonts w:ascii="Calibri" w:hAnsi="Calibri" w:cs="Calibri"/>
            <w:sz w:val="24"/>
            <w:szCs w:val="24"/>
          </w:rPr>
          <w:t>clerk@spittalcc-gov.uk</w:t>
        </w:r>
      </w:hyperlink>
      <w:r w:rsidR="00431477">
        <w:rPr>
          <w:rFonts w:ascii="Calibri" w:hAnsi="Calibri" w:cs="Calibri"/>
          <w:sz w:val="24"/>
          <w:szCs w:val="24"/>
        </w:rPr>
        <w:t xml:space="preserve"> </w:t>
      </w:r>
    </w:p>
    <w:p w14:paraId="5C4A0423" w14:textId="77777777" w:rsidR="008869F8" w:rsidRPr="00F316D1" w:rsidRDefault="008869F8" w:rsidP="00F316D1">
      <w:pPr>
        <w:tabs>
          <w:tab w:val="left" w:pos="567"/>
        </w:tabs>
        <w:spacing w:before="120" w:after="40" w:line="280" w:lineRule="atLeast"/>
        <w:rPr>
          <w:rFonts w:ascii="Calibri" w:hAnsi="Calibri" w:cs="Calibri"/>
          <w:sz w:val="24"/>
          <w:szCs w:val="24"/>
        </w:rPr>
      </w:pPr>
      <w:r w:rsidRPr="00F316D1">
        <w:rPr>
          <w:rFonts w:ascii="Calibri" w:hAnsi="Calibri" w:cs="Calibri"/>
          <w:sz w:val="24"/>
          <w:szCs w:val="24"/>
        </w:rPr>
        <w:t>From 15 September 2025, until the audit has been completed, Local Government Electors and their representatives also have:</w:t>
      </w:r>
    </w:p>
    <w:p w14:paraId="1E8D8BBB" w14:textId="77777777" w:rsidR="008869F8" w:rsidRPr="001A3E3C" w:rsidRDefault="008869F8" w:rsidP="008869F8">
      <w:pPr>
        <w:pStyle w:val="Bullet"/>
        <w:tabs>
          <w:tab w:val="left" w:pos="1134"/>
        </w:tabs>
        <w:spacing w:before="120"/>
        <w:ind w:left="1134"/>
        <w:rPr>
          <w:rFonts w:ascii="Calibri" w:hAnsi="Calibri" w:cs="Calibri"/>
          <w:color w:val="000000" w:themeColor="text1"/>
          <w:szCs w:val="24"/>
        </w:rPr>
      </w:pPr>
      <w:r w:rsidRPr="001A3E3C">
        <w:rPr>
          <w:rFonts w:ascii="Calibri" w:hAnsi="Calibri" w:cs="Calibri"/>
          <w:color w:val="000000" w:themeColor="text1"/>
          <w:szCs w:val="24"/>
        </w:rPr>
        <w:t>the right to question the Auditor General about the accounts.</w:t>
      </w:r>
    </w:p>
    <w:p w14:paraId="373656AE" w14:textId="77777777" w:rsidR="008869F8" w:rsidRPr="001A3E3C" w:rsidRDefault="008869F8" w:rsidP="008869F8">
      <w:pPr>
        <w:pStyle w:val="Bullet"/>
        <w:tabs>
          <w:tab w:val="left" w:pos="1134"/>
        </w:tabs>
        <w:spacing w:before="120"/>
        <w:ind w:left="1134"/>
        <w:rPr>
          <w:rFonts w:ascii="Calibri" w:hAnsi="Calibri" w:cs="Calibri"/>
          <w:color w:val="000000" w:themeColor="text1"/>
          <w:szCs w:val="24"/>
        </w:rPr>
      </w:pPr>
      <w:r w:rsidRPr="001A3E3C">
        <w:rPr>
          <w:rFonts w:ascii="Calibri" w:hAnsi="Calibri" w:cs="Calibri"/>
          <w:color w:val="000000" w:themeColor="text1"/>
          <w:szCs w:val="24"/>
        </w:rPr>
        <w:t>the right to attend before the Auditor General and make objections to the accounts or any item in them. Written notice of an objection must first be given to the Auditor General. A copy of the written notice must also be given to the council.</w:t>
      </w:r>
    </w:p>
    <w:p w14:paraId="3AA83192" w14:textId="77777777" w:rsidR="008869F8" w:rsidRPr="001A3E3C" w:rsidRDefault="008869F8" w:rsidP="008869F8">
      <w:pPr>
        <w:rPr>
          <w:rFonts w:ascii="Calibri" w:hAnsi="Calibri" w:cs="Calibri"/>
          <w:color w:val="000000" w:themeColor="text1"/>
          <w:sz w:val="24"/>
          <w:szCs w:val="24"/>
        </w:rPr>
      </w:pPr>
      <w:r w:rsidRPr="001A3E3C">
        <w:rPr>
          <w:rFonts w:ascii="Calibri" w:hAnsi="Calibri" w:cs="Calibri"/>
          <w:color w:val="000000" w:themeColor="text1"/>
          <w:sz w:val="24"/>
          <w:szCs w:val="24"/>
        </w:rPr>
        <w:t xml:space="preserve">The Auditor General can be contacted via: Community Council Audits, Audit Wales, 1 Capital Quarter, Tyndall Street, Cardiff, CF10 4BZ or by email at </w:t>
      </w:r>
      <w:hyperlink r:id="rId6" w:history="1">
        <w:r w:rsidRPr="001A3E3C">
          <w:rPr>
            <w:rStyle w:val="Hyperlink"/>
            <w:rFonts w:ascii="Calibri" w:hAnsi="Calibri" w:cs="Calibri"/>
            <w:color w:val="000000" w:themeColor="text1"/>
            <w:sz w:val="24"/>
            <w:szCs w:val="24"/>
          </w:rPr>
          <w:t>communitycouncilaudits@audit.wales</w:t>
        </w:r>
      </w:hyperlink>
      <w:r w:rsidRPr="001A3E3C">
        <w:rPr>
          <w:rFonts w:ascii="Calibri" w:hAnsi="Calibri" w:cs="Calibri"/>
          <w:color w:val="000000" w:themeColor="text1"/>
          <w:sz w:val="24"/>
          <w:szCs w:val="24"/>
        </w:rPr>
        <w:t xml:space="preserve">. </w:t>
      </w:r>
    </w:p>
    <w:p w14:paraId="61827824" w14:textId="77777777" w:rsidR="008869F8" w:rsidRPr="001A3E3C" w:rsidRDefault="008869F8" w:rsidP="00F316D1">
      <w:pPr>
        <w:tabs>
          <w:tab w:val="left" w:pos="567"/>
        </w:tabs>
        <w:spacing w:before="240" w:after="40" w:line="280" w:lineRule="atLeast"/>
        <w:rPr>
          <w:rFonts w:ascii="Calibri" w:hAnsi="Calibri" w:cs="Calibri"/>
          <w:color w:val="000000" w:themeColor="text1"/>
          <w:sz w:val="24"/>
          <w:szCs w:val="24"/>
        </w:rPr>
      </w:pPr>
      <w:r w:rsidRPr="001A3E3C">
        <w:rPr>
          <w:rFonts w:ascii="Calibri" w:hAnsi="Calibri" w:cs="Calibri"/>
          <w:color w:val="000000" w:themeColor="text1"/>
          <w:sz w:val="24"/>
          <w:szCs w:val="24"/>
        </w:rPr>
        <w:t xml:space="preserve">The audit is being conducted under the provisions of the Public Audit (Wales) Act 2004, the Accounts and Audit (Wales) Regulations 2014 and the Auditor General for </w:t>
      </w:r>
      <w:proofErr w:type="spellStart"/>
      <w:r w:rsidRPr="001A3E3C">
        <w:rPr>
          <w:rFonts w:ascii="Calibri" w:hAnsi="Calibri" w:cs="Calibri"/>
          <w:color w:val="000000" w:themeColor="text1"/>
          <w:sz w:val="24"/>
          <w:szCs w:val="24"/>
        </w:rPr>
        <w:t>Wales’</w:t>
      </w:r>
      <w:proofErr w:type="spellEnd"/>
      <w:r w:rsidRPr="001A3E3C">
        <w:rPr>
          <w:rFonts w:ascii="Calibri" w:hAnsi="Calibri" w:cs="Calibri"/>
          <w:color w:val="000000" w:themeColor="text1"/>
          <w:sz w:val="24"/>
          <w:szCs w:val="24"/>
        </w:rPr>
        <w:t xml:space="preserve"> Code of Audit Practice.  </w:t>
      </w:r>
    </w:p>
    <w:p w14:paraId="70719ADB" w14:textId="03E75239" w:rsidR="008F09C5" w:rsidRDefault="008F09C5" w:rsidP="008869F8"/>
    <w:sectPr w:rsidR="008F0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AF"/>
    <w:rsid w:val="00004DD6"/>
    <w:rsid w:val="000C37B8"/>
    <w:rsid w:val="00154C56"/>
    <w:rsid w:val="001A3E3C"/>
    <w:rsid w:val="00300DE8"/>
    <w:rsid w:val="003F20C2"/>
    <w:rsid w:val="00431477"/>
    <w:rsid w:val="00433243"/>
    <w:rsid w:val="005427E3"/>
    <w:rsid w:val="005A6BA2"/>
    <w:rsid w:val="00796AB2"/>
    <w:rsid w:val="008635CB"/>
    <w:rsid w:val="008869F8"/>
    <w:rsid w:val="008E6915"/>
    <w:rsid w:val="008F09C5"/>
    <w:rsid w:val="00951FF9"/>
    <w:rsid w:val="009B160C"/>
    <w:rsid w:val="00A74528"/>
    <w:rsid w:val="00B2029C"/>
    <w:rsid w:val="00B24B0E"/>
    <w:rsid w:val="00BB7C4F"/>
    <w:rsid w:val="00BC27AF"/>
    <w:rsid w:val="00DB1906"/>
    <w:rsid w:val="00E51F85"/>
    <w:rsid w:val="00E7675E"/>
    <w:rsid w:val="00EA29DB"/>
    <w:rsid w:val="00F3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906C"/>
  <w15:chartTrackingRefBased/>
  <w15:docId w15:val="{2B22270B-C8C3-434B-8651-18784611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7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27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27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27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27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2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7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27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27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27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27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2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7AF"/>
    <w:rPr>
      <w:rFonts w:eastAsiaTheme="majorEastAsia" w:cstheme="majorBidi"/>
      <w:color w:val="272727" w:themeColor="text1" w:themeTint="D8"/>
    </w:rPr>
  </w:style>
  <w:style w:type="paragraph" w:styleId="Title">
    <w:name w:val="Title"/>
    <w:basedOn w:val="Normal"/>
    <w:next w:val="Normal"/>
    <w:link w:val="TitleChar"/>
    <w:uiPriority w:val="10"/>
    <w:qFormat/>
    <w:rsid w:val="00BC2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7AF"/>
    <w:pPr>
      <w:spacing w:before="160"/>
      <w:jc w:val="center"/>
    </w:pPr>
    <w:rPr>
      <w:i/>
      <w:iCs/>
      <w:color w:val="404040" w:themeColor="text1" w:themeTint="BF"/>
    </w:rPr>
  </w:style>
  <w:style w:type="character" w:customStyle="1" w:styleId="QuoteChar">
    <w:name w:val="Quote Char"/>
    <w:basedOn w:val="DefaultParagraphFont"/>
    <w:link w:val="Quote"/>
    <w:uiPriority w:val="29"/>
    <w:rsid w:val="00BC27AF"/>
    <w:rPr>
      <w:i/>
      <w:iCs/>
      <w:color w:val="404040" w:themeColor="text1" w:themeTint="BF"/>
    </w:rPr>
  </w:style>
  <w:style w:type="paragraph" w:styleId="ListParagraph">
    <w:name w:val="List Paragraph"/>
    <w:basedOn w:val="Normal"/>
    <w:uiPriority w:val="34"/>
    <w:qFormat/>
    <w:rsid w:val="00BC27AF"/>
    <w:pPr>
      <w:ind w:left="720"/>
      <w:contextualSpacing/>
    </w:pPr>
  </w:style>
  <w:style w:type="character" w:styleId="IntenseEmphasis">
    <w:name w:val="Intense Emphasis"/>
    <w:basedOn w:val="DefaultParagraphFont"/>
    <w:uiPriority w:val="21"/>
    <w:qFormat/>
    <w:rsid w:val="00BC27AF"/>
    <w:rPr>
      <w:i/>
      <w:iCs/>
      <w:color w:val="2F5496" w:themeColor="accent1" w:themeShade="BF"/>
    </w:rPr>
  </w:style>
  <w:style w:type="paragraph" w:styleId="IntenseQuote">
    <w:name w:val="Intense Quote"/>
    <w:basedOn w:val="Normal"/>
    <w:next w:val="Normal"/>
    <w:link w:val="IntenseQuoteChar"/>
    <w:uiPriority w:val="30"/>
    <w:qFormat/>
    <w:rsid w:val="00BC2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27AF"/>
    <w:rPr>
      <w:i/>
      <w:iCs/>
      <w:color w:val="2F5496" w:themeColor="accent1" w:themeShade="BF"/>
    </w:rPr>
  </w:style>
  <w:style w:type="character" w:styleId="IntenseReference">
    <w:name w:val="Intense Reference"/>
    <w:basedOn w:val="DefaultParagraphFont"/>
    <w:uiPriority w:val="32"/>
    <w:qFormat/>
    <w:rsid w:val="00BC27AF"/>
    <w:rPr>
      <w:b/>
      <w:bCs/>
      <w:smallCaps/>
      <w:color w:val="2F5496" w:themeColor="accent1" w:themeShade="BF"/>
      <w:spacing w:val="5"/>
    </w:rPr>
  </w:style>
  <w:style w:type="paragraph" w:customStyle="1" w:styleId="Bullet">
    <w:name w:val="Bullet"/>
    <w:basedOn w:val="Normal"/>
    <w:link w:val="BulletChar"/>
    <w:qFormat/>
    <w:rsid w:val="008869F8"/>
    <w:pPr>
      <w:numPr>
        <w:numId w:val="1"/>
      </w:numPr>
      <w:spacing w:before="240" w:after="40" w:line="280" w:lineRule="atLeast"/>
      <w:ind w:left="567" w:hanging="567"/>
    </w:pPr>
    <w:rPr>
      <w:rFonts w:ascii="Arial" w:eastAsia="Calibri" w:hAnsi="Arial" w:cs="Times New Roman"/>
      <w:color w:val="515254"/>
      <w:kern w:val="0"/>
      <w:sz w:val="24"/>
      <w14:ligatures w14:val="none"/>
    </w:rPr>
  </w:style>
  <w:style w:type="character" w:customStyle="1" w:styleId="BulletChar">
    <w:name w:val="Bullet Char"/>
    <w:basedOn w:val="DefaultParagraphFont"/>
    <w:link w:val="Bullet"/>
    <w:rsid w:val="008869F8"/>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8869F8"/>
    <w:rPr>
      <w:color w:val="515254"/>
      <w:u w:val="single" w:color="F4633A"/>
    </w:rPr>
  </w:style>
  <w:style w:type="character" w:styleId="UnresolvedMention">
    <w:name w:val="Unresolved Mention"/>
    <w:basedOn w:val="DefaultParagraphFont"/>
    <w:uiPriority w:val="99"/>
    <w:semiHidden/>
    <w:unhideWhenUsed/>
    <w:rsid w:val="0043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lerk@spittalc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6</cp:revision>
  <dcterms:created xsi:type="dcterms:W3CDTF">2025-06-28T17:07:00Z</dcterms:created>
  <dcterms:modified xsi:type="dcterms:W3CDTF">2025-06-28T17:15:00Z</dcterms:modified>
</cp:coreProperties>
</file>